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5F3BFA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Santé publique</w:t>
      </w:r>
    </w:p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5F3BFA">
        <w:rPr>
          <w:rFonts w:asciiTheme="majorBidi" w:hAnsiTheme="majorBidi" w:cstheme="majorBidi"/>
          <w:b/>
          <w:bCs/>
          <w:sz w:val="28"/>
          <w:szCs w:val="28"/>
          <w:lang w:val="fr-CA"/>
        </w:rPr>
        <w:t>1. Définition :</w:t>
      </w:r>
    </w:p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5F3BFA">
        <w:rPr>
          <w:rFonts w:asciiTheme="majorBidi" w:hAnsiTheme="majorBidi" w:cstheme="majorBidi"/>
          <w:sz w:val="28"/>
          <w:szCs w:val="28"/>
          <w:lang w:val="fr-CA"/>
        </w:rPr>
        <w:t>1.1. La santé,</w:t>
      </w:r>
    </w:p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5F3BFA">
        <w:rPr>
          <w:rFonts w:asciiTheme="majorBidi" w:hAnsiTheme="majorBidi" w:cstheme="majorBidi"/>
          <w:sz w:val="28"/>
          <w:szCs w:val="28"/>
          <w:lang w:val="fr-CA"/>
        </w:rPr>
        <w:t>1.2. La maladie et ses répercussions.</w:t>
      </w:r>
    </w:p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5F3BFA">
        <w:rPr>
          <w:rFonts w:asciiTheme="majorBidi" w:hAnsiTheme="majorBidi" w:cstheme="majorBidi"/>
          <w:sz w:val="28"/>
          <w:szCs w:val="28"/>
          <w:lang w:val="fr-CA"/>
        </w:rPr>
        <w:t>1.3. L’équipe multidisciplinaire de santé.</w:t>
      </w:r>
    </w:p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5F3BFA">
        <w:rPr>
          <w:rFonts w:asciiTheme="majorBidi" w:hAnsiTheme="majorBidi" w:cstheme="majorBidi"/>
          <w:sz w:val="28"/>
          <w:szCs w:val="28"/>
          <w:lang w:val="fr-CA"/>
        </w:rPr>
        <w:t xml:space="preserve">3. </w:t>
      </w:r>
      <w:r w:rsidRPr="005F3BFA">
        <w:rPr>
          <w:rFonts w:asciiTheme="majorBidi" w:hAnsiTheme="majorBidi" w:cstheme="majorBidi"/>
          <w:b/>
          <w:bCs/>
          <w:sz w:val="28"/>
          <w:szCs w:val="28"/>
          <w:lang w:val="fr-CA"/>
        </w:rPr>
        <w:t>Hygiène de vie et Hygiène de l'environnement.</w:t>
      </w:r>
    </w:p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5F3BFA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4. Les soins de santé primaires. </w:t>
      </w:r>
    </w:p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5F3BFA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5. Santé publique. </w:t>
      </w:r>
    </w:p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5F3BFA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6. Santé communautaire. </w:t>
      </w:r>
    </w:p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5F3BFA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7. Centre local de santé communautaire </w:t>
      </w:r>
    </w:p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5F3BFA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8. Santé maternelle et infantile. </w:t>
      </w:r>
    </w:p>
    <w:p w:rsidR="005F3BFA" w:rsidRPr="005F3BFA" w:rsidRDefault="005F3BFA" w:rsidP="005F3BF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5F3BFA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9. La planification familiale. </w:t>
      </w:r>
    </w:p>
    <w:p w:rsidR="000245DB" w:rsidRPr="005F3BFA" w:rsidRDefault="005F3BFA" w:rsidP="005F3BFA">
      <w:pPr>
        <w:rPr>
          <w:rtl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</w:rPr>
        <w:t>10. Maladies épidémiques</w:t>
      </w:r>
      <w:bookmarkStart w:id="0" w:name="_GoBack"/>
      <w:bookmarkEnd w:id="0"/>
    </w:p>
    <w:sectPr w:rsidR="000245DB" w:rsidRPr="005F3BFA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E28" w:rsidRDefault="00977E28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977E28" w:rsidRDefault="00977E28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5F3BFA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5F3BFA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E28" w:rsidRDefault="00977E28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977E28" w:rsidRDefault="00977E28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7C1E"/>
    <w:rsid w:val="00482386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5F3BFA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8F0576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E0D"/>
    <w:rsid w:val="00977E28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C1910"/>
    <w:rsid w:val="00ED5A16"/>
    <w:rsid w:val="00ED6526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18D8D-BDA1-4780-A931-85BC80964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398</cp:revision>
  <cp:lastPrinted>2014-01-22T13:16:00Z</cp:lastPrinted>
  <dcterms:created xsi:type="dcterms:W3CDTF">2012-09-19T13:18:00Z</dcterms:created>
  <dcterms:modified xsi:type="dcterms:W3CDTF">2020-09-28T09:30:00Z</dcterms:modified>
</cp:coreProperties>
</file>